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59DA32" w14:textId="4A719E4F" w:rsidR="008768C1" w:rsidRPr="008768C1" w:rsidRDefault="008768C1" w:rsidP="008768C1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 w:rsidRPr="008768C1">
        <w:rPr>
          <w:rFonts w:ascii="Times New Roman" w:eastAsia="Times New Roman" w:hAnsi="Times New Roman" w:cs="Times New Roman"/>
          <w:b/>
          <w:i/>
          <w:sz w:val="24"/>
        </w:rPr>
        <w:t>Prilog 2</w:t>
      </w:r>
    </w:p>
    <w:p w14:paraId="70A905F0" w14:textId="1FCE31D1" w:rsidR="00346A1E" w:rsidRPr="008768C1" w:rsidRDefault="00346A1E" w:rsidP="008768C1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768C1">
        <w:rPr>
          <w:rFonts w:ascii="Times New Roman" w:eastAsia="Times New Roman" w:hAnsi="Times New Roman" w:cs="Times New Roman"/>
          <w:b/>
          <w:sz w:val="26"/>
          <w:szCs w:val="26"/>
        </w:rPr>
        <w:t>Kontrolna lista za provjeru prihvatljivosti prijavitelja</w:t>
      </w: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686"/>
        <w:gridCol w:w="2131"/>
        <w:gridCol w:w="1589"/>
        <w:gridCol w:w="1730"/>
      </w:tblGrid>
      <w:tr w:rsidR="00346A1E" w:rsidRPr="00C75A97" w14:paraId="680DEB65" w14:textId="77777777" w:rsidTr="00346A1E">
        <w:trPr>
          <w:jc w:val="center"/>
        </w:trPr>
        <w:tc>
          <w:tcPr>
            <w:tcW w:w="4248" w:type="dxa"/>
            <w:gridSpan w:val="2"/>
          </w:tcPr>
          <w:p w14:paraId="0DB24885" w14:textId="47BF0F91" w:rsidR="00346A1E" w:rsidRPr="00C75A97" w:rsidRDefault="00346A1E" w:rsidP="00346A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Naziv OP-a</w:t>
            </w:r>
          </w:p>
        </w:tc>
        <w:tc>
          <w:tcPr>
            <w:tcW w:w="5450" w:type="dxa"/>
            <w:gridSpan w:val="3"/>
          </w:tcPr>
          <w:p w14:paraId="0B94D722" w14:textId="77777777" w:rsidR="00346A1E" w:rsidRPr="00C75A97" w:rsidRDefault="00346A1E" w:rsidP="00346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6A1E" w:rsidRPr="00C75A97" w14:paraId="15FE1AD6" w14:textId="77777777" w:rsidTr="00346A1E">
        <w:trPr>
          <w:jc w:val="center"/>
        </w:trPr>
        <w:tc>
          <w:tcPr>
            <w:tcW w:w="4248" w:type="dxa"/>
            <w:gridSpan w:val="2"/>
          </w:tcPr>
          <w:p w14:paraId="5CE38E26" w14:textId="65BB9189" w:rsidR="00346A1E" w:rsidRPr="00C75A97" w:rsidRDefault="00346A1E" w:rsidP="009906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Naziv prioritetne osi</w:t>
            </w:r>
          </w:p>
        </w:tc>
        <w:tc>
          <w:tcPr>
            <w:tcW w:w="5450" w:type="dxa"/>
            <w:gridSpan w:val="3"/>
          </w:tcPr>
          <w:p w14:paraId="20D13C2C" w14:textId="77777777" w:rsidR="00346A1E" w:rsidRPr="00C75A97" w:rsidRDefault="00346A1E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5030" w:rsidRPr="00C75A97" w14:paraId="07CE8A48" w14:textId="77777777" w:rsidTr="00346A1E">
        <w:trPr>
          <w:jc w:val="center"/>
        </w:trPr>
        <w:tc>
          <w:tcPr>
            <w:tcW w:w="4248" w:type="dxa"/>
            <w:gridSpan w:val="2"/>
          </w:tcPr>
          <w:p w14:paraId="4CAA721B" w14:textId="77777777" w:rsidR="00A55030" w:rsidRPr="00C75A97" w:rsidRDefault="00623F78" w:rsidP="00346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A97">
              <w:rPr>
                <w:rFonts w:ascii="Times New Roman" w:hAnsi="Times New Roman" w:cs="Times New Roman"/>
                <w:sz w:val="24"/>
                <w:szCs w:val="24"/>
              </w:rPr>
              <w:t>Naziv postupka dodjele (sheme/projekta)</w:t>
            </w:r>
          </w:p>
        </w:tc>
        <w:tc>
          <w:tcPr>
            <w:tcW w:w="5450" w:type="dxa"/>
            <w:gridSpan w:val="3"/>
          </w:tcPr>
          <w:p w14:paraId="41E84C93" w14:textId="77777777" w:rsidR="00A55030" w:rsidRPr="00C75A97" w:rsidRDefault="00A55030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609E" w:rsidRPr="00C75A97" w14:paraId="2F06A118" w14:textId="77777777" w:rsidTr="00346A1E">
        <w:trPr>
          <w:jc w:val="center"/>
        </w:trPr>
        <w:tc>
          <w:tcPr>
            <w:tcW w:w="4248" w:type="dxa"/>
            <w:gridSpan w:val="2"/>
          </w:tcPr>
          <w:p w14:paraId="199BAEB2" w14:textId="737BE2E1" w:rsidR="0064609E" w:rsidRPr="00C75A97" w:rsidDel="0064609E" w:rsidRDefault="002C5E16" w:rsidP="002C5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Kod </w:t>
            </w:r>
            <w:r w:rsidR="0099061F"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po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ziva</w:t>
            </w:r>
          </w:p>
        </w:tc>
        <w:tc>
          <w:tcPr>
            <w:tcW w:w="5450" w:type="dxa"/>
            <w:gridSpan w:val="3"/>
          </w:tcPr>
          <w:p w14:paraId="0489A188" w14:textId="77777777" w:rsidR="0064609E" w:rsidRPr="00C75A97" w:rsidRDefault="0064609E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C75A97" w14:paraId="56103E2D" w14:textId="77777777" w:rsidTr="00346A1E">
        <w:trPr>
          <w:trHeight w:val="180"/>
          <w:jc w:val="center"/>
        </w:trPr>
        <w:tc>
          <w:tcPr>
            <w:tcW w:w="4248" w:type="dxa"/>
            <w:gridSpan w:val="2"/>
          </w:tcPr>
          <w:p w14:paraId="2C5EE286" w14:textId="23CFBCB1" w:rsidR="00AE68AF" w:rsidRPr="00C75A97" w:rsidRDefault="002C5E16" w:rsidP="002C5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Toc50712965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Kod p</w:t>
            </w:r>
            <w:r w:rsidR="006636C0"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rojekt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6636C0"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50" w:type="dxa"/>
            <w:gridSpan w:val="3"/>
          </w:tcPr>
          <w:p w14:paraId="4F24E920" w14:textId="77777777" w:rsidR="00AE68AF" w:rsidRPr="00C75A97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22CD" w:rsidRPr="00C75A97" w14:paraId="660E9FE7" w14:textId="77777777" w:rsidTr="00346A1E">
        <w:trPr>
          <w:trHeight w:val="180"/>
          <w:jc w:val="center"/>
        </w:trPr>
        <w:tc>
          <w:tcPr>
            <w:tcW w:w="4248" w:type="dxa"/>
            <w:gridSpan w:val="2"/>
          </w:tcPr>
          <w:p w14:paraId="666B67DE" w14:textId="5A194698" w:rsidR="000422CD" w:rsidRPr="00C75A97" w:rsidRDefault="000422CD" w:rsidP="00663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Naziv projektnog prijedloga</w:t>
            </w:r>
          </w:p>
        </w:tc>
        <w:tc>
          <w:tcPr>
            <w:tcW w:w="5450" w:type="dxa"/>
            <w:gridSpan w:val="3"/>
          </w:tcPr>
          <w:p w14:paraId="417CA68F" w14:textId="77777777" w:rsidR="000422CD" w:rsidRPr="00C75A97" w:rsidRDefault="000422CD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C75A97" w14:paraId="15DD46AC" w14:textId="77777777" w:rsidTr="00346A1E">
        <w:trPr>
          <w:jc w:val="center"/>
        </w:trPr>
        <w:tc>
          <w:tcPr>
            <w:tcW w:w="4248" w:type="dxa"/>
            <w:gridSpan w:val="2"/>
          </w:tcPr>
          <w:p w14:paraId="482E1E1D" w14:textId="77777777" w:rsidR="00AE68AF" w:rsidRPr="00C75A97" w:rsidRDefault="006636C0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prijavitelja</w:t>
            </w:r>
          </w:p>
        </w:tc>
        <w:tc>
          <w:tcPr>
            <w:tcW w:w="5450" w:type="dxa"/>
            <w:gridSpan w:val="3"/>
          </w:tcPr>
          <w:p w14:paraId="2C46093D" w14:textId="77777777" w:rsidR="00AE68AF" w:rsidRPr="00C75A97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C75A97" w14:paraId="6120A493" w14:textId="77777777" w:rsidTr="00346A1E">
        <w:trPr>
          <w:jc w:val="center"/>
        </w:trPr>
        <w:tc>
          <w:tcPr>
            <w:tcW w:w="562" w:type="dxa"/>
            <w:vAlign w:val="center"/>
          </w:tcPr>
          <w:p w14:paraId="64ED0255" w14:textId="77777777" w:rsidR="00AE68AF" w:rsidRPr="00C75A97" w:rsidRDefault="00D41EF7" w:rsidP="008F5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Br</w:t>
            </w:r>
            <w:r w:rsidR="00AE68AF"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7" w:type="dxa"/>
            <w:gridSpan w:val="2"/>
            <w:vAlign w:val="center"/>
          </w:tcPr>
          <w:p w14:paraId="737F6C83" w14:textId="77777777" w:rsidR="00AE68AF" w:rsidRPr="00C75A97" w:rsidRDefault="004C1DF3" w:rsidP="008F5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Pitanje za </w:t>
            </w:r>
            <w:r w:rsidR="004033D0"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provjeru prihvatljivosti prijavitelja, partnera (ako je primjenjivo) te aktivnosti</w:t>
            </w:r>
          </w:p>
        </w:tc>
        <w:tc>
          <w:tcPr>
            <w:tcW w:w="1589" w:type="dxa"/>
            <w:vAlign w:val="center"/>
          </w:tcPr>
          <w:p w14:paraId="7A72E488" w14:textId="77777777" w:rsidR="004033D0" w:rsidRPr="00C75A97" w:rsidRDefault="004C1DF3" w:rsidP="008F5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Prva pro</w:t>
            </w:r>
            <w:r w:rsidR="004033D0"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vjera</w:t>
            </w:r>
          </w:p>
          <w:p w14:paraId="24B63ADB" w14:textId="237A28AC" w:rsidR="00AE68AF" w:rsidRPr="00C75A97" w:rsidRDefault="004C1DF3" w:rsidP="00346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(D</w:t>
            </w:r>
            <w:r w:rsidR="00346A1E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/N</w:t>
            </w:r>
            <w:r w:rsidR="00346A1E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="00AE68AF"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30" w:type="dxa"/>
            <w:vAlign w:val="center"/>
          </w:tcPr>
          <w:p w14:paraId="7DFCAA5D" w14:textId="1416C390" w:rsidR="00AE68AF" w:rsidRPr="00C75A97" w:rsidRDefault="004C1DF3" w:rsidP="00346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Poslije</w:t>
            </w:r>
            <w:r w:rsidR="00AE68AF"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zahtjeva</w:t>
            </w: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 pojašnjenjima</w:t>
            </w: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</w:t>
            </w:r>
            <w:r w:rsidR="00346A1E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/N</w:t>
            </w:r>
            <w:r w:rsidR="00346A1E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033D0" w:rsidRPr="00C75A97" w14:paraId="62CBBFF9" w14:textId="77777777" w:rsidTr="00346A1E">
        <w:trPr>
          <w:trHeight w:val="567"/>
          <w:jc w:val="center"/>
        </w:trPr>
        <w:tc>
          <w:tcPr>
            <w:tcW w:w="562" w:type="dxa"/>
          </w:tcPr>
          <w:p w14:paraId="3C567FBB" w14:textId="77777777" w:rsidR="004033D0" w:rsidRPr="00C75A97" w:rsidRDefault="00905660" w:rsidP="008F5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033D0"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7" w:type="dxa"/>
            <w:gridSpan w:val="2"/>
          </w:tcPr>
          <w:p w14:paraId="5D6F0B17" w14:textId="449C4D25" w:rsidR="004033D0" w:rsidRPr="00C75A97" w:rsidRDefault="00A10733" w:rsidP="008F5B4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A10733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Prijavitelj je prihvatljiv kako je definirano u točki 2.1. Uputa za prijavitelje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08094940" w14:textId="77777777" w:rsidR="004033D0" w:rsidRPr="00C75A97" w:rsidRDefault="004033D0" w:rsidP="008F5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674BD232" w14:textId="77777777" w:rsidR="004033D0" w:rsidRPr="00C75A97" w:rsidRDefault="004033D0" w:rsidP="008F5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9FF" w:rsidRPr="00C75A97" w14:paraId="52B64520" w14:textId="77777777" w:rsidTr="00346A1E">
        <w:trPr>
          <w:trHeight w:val="1494"/>
          <w:jc w:val="center"/>
        </w:trPr>
        <w:tc>
          <w:tcPr>
            <w:tcW w:w="562" w:type="dxa"/>
          </w:tcPr>
          <w:p w14:paraId="309DAD57" w14:textId="4CFCC633" w:rsidR="005C49FF" w:rsidRPr="00C75A97" w:rsidRDefault="000E4DEF" w:rsidP="008F5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C49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7" w:type="dxa"/>
            <w:gridSpan w:val="2"/>
          </w:tcPr>
          <w:p w14:paraId="2C0FAEE2" w14:textId="6DF2663C" w:rsidR="005C49FF" w:rsidRPr="00C75A97" w:rsidRDefault="00E6367D" w:rsidP="008F5B4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Od </w:t>
            </w:r>
            <w:r w:rsidR="005C49F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</w:t>
            </w:r>
            <w:r w:rsidR="005C49FF" w:rsidRPr="005C49F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rijavitelj</w:t>
            </w:r>
            <w:r w:rsidR="0029391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a</w:t>
            </w:r>
            <w:r w:rsidR="005C49FF" w:rsidRPr="005C49F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ni</w:t>
            </w:r>
            <w:r w:rsidR="005C49FF" w:rsidRPr="005C49F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je, kako je navedeno u članku 1., točka c(i) Uredbe (EU) br. 2017/1084,</w:t>
            </w:r>
            <w:r w:rsidR="005C49F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5C49FF" w:rsidRPr="005C49F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temeljem prethodne odluke Komisije kojom se potpora što ju je dodijelila ista država članica proglašava protuzakonitom i nespojivom s unutarnjim tržištem, zatražen povrat sredstava, odnosno koji podliježe neizvršenom nalogu za povrat tih sredstava</w:t>
            </w:r>
            <w:r w:rsidR="005C49F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70B4EA7E" w14:textId="77777777" w:rsidR="005C49FF" w:rsidRPr="00C75A97" w:rsidRDefault="005C49FF" w:rsidP="008F5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6794CE2B" w14:textId="77777777" w:rsidR="005C49FF" w:rsidRPr="00C75A97" w:rsidRDefault="005C49FF" w:rsidP="008F5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9FF" w:rsidRPr="00C75A97" w14:paraId="670BDAD8" w14:textId="77777777" w:rsidTr="00346A1E">
        <w:trPr>
          <w:trHeight w:val="1494"/>
          <w:jc w:val="center"/>
        </w:trPr>
        <w:tc>
          <w:tcPr>
            <w:tcW w:w="562" w:type="dxa"/>
          </w:tcPr>
          <w:p w14:paraId="6C2A8822" w14:textId="0DD2D327" w:rsidR="005C49FF" w:rsidRDefault="000E4DEF" w:rsidP="008F5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5C49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7" w:type="dxa"/>
            <w:gridSpan w:val="2"/>
          </w:tcPr>
          <w:p w14:paraId="36B58174" w14:textId="495B843A" w:rsidR="005C49FF" w:rsidRDefault="005C49FF" w:rsidP="008F5B4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</w:t>
            </w:r>
            <w:r w:rsidRPr="005C49F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rijavitelj </w:t>
            </w:r>
            <w:r w:rsidR="00E6367D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nije</w:t>
            </w:r>
            <w:r w:rsidRPr="005C49F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u teškoćama kako je definirano u članku 2., točki 18. Uredbe (EU) br. 651/2014; i/ili protiv </w:t>
            </w:r>
            <w:r w:rsidR="00E6367D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njega ni</w:t>
            </w:r>
            <w:r w:rsidRPr="005C49F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je podnesen prijedlog za pokretanje </w:t>
            </w:r>
            <w:proofErr w:type="spellStart"/>
            <w:r w:rsidRPr="005C49F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predstečajnog</w:t>
            </w:r>
            <w:proofErr w:type="spellEnd"/>
            <w:r w:rsidRPr="005C49F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ili stečajnog postupka; pokrenut prethodni postupak radi utvrđivanja uvjeta za otvaranje stečajnog postupka; otvoren </w:t>
            </w:r>
            <w:proofErr w:type="spellStart"/>
            <w:r w:rsidRPr="005C49F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predstečajni</w:t>
            </w:r>
            <w:proofErr w:type="spellEnd"/>
            <w:r w:rsidRPr="005C49F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ili stečajni postupak, ispunjeni uvjeti za pokretanje ili </w:t>
            </w:r>
            <w:r w:rsidR="00E6367D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ni</w:t>
            </w:r>
            <w:r w:rsidRPr="005C49F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je pokrenut postupak likvidacije (po službenoj dužnosti ili po prijedlogu); podnesen prijedlog za otvaranje postupka izvanredne uprave; </w:t>
            </w:r>
            <w:r w:rsidR="00E6367D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nije ne </w:t>
            </w:r>
            <w:r w:rsidRPr="005C49F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upravlja osoba postavljena od strane nadležnog suda ili </w:t>
            </w:r>
            <w:r w:rsidR="00E6367D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ni</w:t>
            </w:r>
            <w:r w:rsidRPr="005C49F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je pokrenut postupak nadležnog suda za postavljanje osobe </w:t>
            </w:r>
            <w:r w:rsidR="00E6367D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koja će njime upravljati; ni</w:t>
            </w:r>
            <w:r w:rsidRPr="005C49F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je u nagodbi s vjerovnicima ili </w:t>
            </w:r>
            <w:r w:rsidR="00E6367D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ni</w:t>
            </w:r>
            <w:r w:rsidRPr="005C49F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je pokrenut postupak nagodbe s vjerovnicima; </w:t>
            </w:r>
            <w:r w:rsidR="00E6367D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ni</w:t>
            </w:r>
            <w:r w:rsidRPr="005C49F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je obustavio poslovne djelatnosti, ili koji se nalazi u postupku koji su, prema propisima države njegova sjedišta ili </w:t>
            </w:r>
            <w:proofErr w:type="spellStart"/>
            <w:r w:rsidRPr="005C49F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nastana</w:t>
            </w:r>
            <w:proofErr w:type="spellEnd"/>
            <w:r w:rsidRPr="005C49F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kojima se regulira pitanje </w:t>
            </w:r>
            <w:proofErr w:type="spellStart"/>
            <w:r w:rsidRPr="005C49F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insolvencijskog</w:t>
            </w:r>
            <w:proofErr w:type="spellEnd"/>
            <w:r w:rsidRPr="005C49F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prava, slični svim prethodno navedenim postupcima</w:t>
            </w:r>
            <w:r w:rsidR="008F5B43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6C3417C7" w14:textId="77777777" w:rsidR="005C49FF" w:rsidRPr="00C75A97" w:rsidRDefault="005C49FF" w:rsidP="008F5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258128ED" w14:textId="77777777" w:rsidR="005C49FF" w:rsidRPr="00C75A97" w:rsidRDefault="005C49FF" w:rsidP="008F5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9FF" w:rsidRPr="00C75A97" w14:paraId="5F0509EE" w14:textId="77777777" w:rsidTr="00346A1E">
        <w:trPr>
          <w:trHeight w:val="850"/>
          <w:jc w:val="center"/>
        </w:trPr>
        <w:tc>
          <w:tcPr>
            <w:tcW w:w="562" w:type="dxa"/>
          </w:tcPr>
          <w:p w14:paraId="5BB37327" w14:textId="772CF8CA" w:rsidR="005C49FF" w:rsidRDefault="000E4DEF" w:rsidP="008F5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5C49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7" w:type="dxa"/>
            <w:gridSpan w:val="2"/>
          </w:tcPr>
          <w:p w14:paraId="0E559123" w14:textId="56EC8F51" w:rsidR="005C49FF" w:rsidRDefault="009B7829" w:rsidP="008F5B4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</w:t>
            </w:r>
            <w:r w:rsidRPr="009B7829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rijavitelj </w:t>
            </w:r>
            <w:r w:rsidR="00E6367D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ima </w:t>
            </w:r>
            <w:r w:rsidRPr="009B7829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sjedište, odnosno poslovnu jedinicu, podružnicu ili </w:t>
            </w:r>
            <w:proofErr w:type="spellStart"/>
            <w:r w:rsidRPr="009B7829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nastan</w:t>
            </w:r>
            <w:proofErr w:type="spellEnd"/>
            <w:r w:rsidRPr="009B7829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u RH do trenutka dodjele bespovratnih sredstava</w:t>
            </w:r>
            <w:r w:rsidR="008F5B43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03ADA9C2" w14:textId="77777777" w:rsidR="005C49FF" w:rsidRPr="00C75A97" w:rsidRDefault="005C49FF" w:rsidP="008F5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38563A3D" w14:textId="77777777" w:rsidR="005C49FF" w:rsidRPr="00C75A97" w:rsidRDefault="005C49FF" w:rsidP="008F5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9FF" w:rsidRPr="00C75A97" w14:paraId="6C8E521C" w14:textId="77777777" w:rsidTr="00346A1E">
        <w:trPr>
          <w:trHeight w:val="850"/>
          <w:jc w:val="center"/>
        </w:trPr>
        <w:tc>
          <w:tcPr>
            <w:tcW w:w="562" w:type="dxa"/>
          </w:tcPr>
          <w:p w14:paraId="04709996" w14:textId="18991CEB" w:rsidR="005C49FF" w:rsidRDefault="000E4DEF" w:rsidP="008F5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9B782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7" w:type="dxa"/>
            <w:gridSpan w:val="2"/>
          </w:tcPr>
          <w:p w14:paraId="271CA329" w14:textId="131C63FB" w:rsidR="005C49FF" w:rsidRDefault="00E6367D" w:rsidP="00346A1E">
            <w:pPr>
              <w:tabs>
                <w:tab w:val="left" w:pos="0"/>
              </w:tabs>
              <w:spacing w:after="6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</w:t>
            </w:r>
            <w:r w:rsidR="009B7829" w:rsidRPr="009B7829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rotiv prijavitelja koji ima poslovni </w:t>
            </w:r>
            <w:proofErr w:type="spellStart"/>
            <w:r w:rsidR="009B7829" w:rsidRPr="009B7829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nastan</w:t>
            </w:r>
            <w:proofErr w:type="spellEnd"/>
            <w:r w:rsidR="009B7829" w:rsidRPr="009B7829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u Republici Hrvatskoj ili osobe koja je član njegovog upravnog, upravljačkog ili nadzornog tijela ili ima ovlasti zastupanja, donošenja odluka ili nadzora prijavitelja i koja je državljanin Republike Hrvatske 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nije </w:t>
            </w:r>
            <w:r w:rsidR="009B7829" w:rsidRPr="009B7829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izrečena pravomoćna osuđujuća presuda za jedno ili više sljedećih kaznenih djela</w:t>
            </w:r>
            <w:r w:rsidR="009B7829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;</w:t>
            </w:r>
          </w:p>
          <w:p w14:paraId="58DE6D32" w14:textId="3B486852" w:rsidR="009B7829" w:rsidRPr="00346A1E" w:rsidRDefault="009B7829" w:rsidP="00346A1E">
            <w:pPr>
              <w:pStyle w:val="Odlomakpopisa"/>
              <w:numPr>
                <w:ilvl w:val="0"/>
                <w:numId w:val="2"/>
              </w:numPr>
              <w:tabs>
                <w:tab w:val="left" w:pos="0"/>
              </w:tabs>
              <w:spacing w:after="60"/>
              <w:ind w:left="488" w:hanging="284"/>
              <w:contextualSpacing w:val="0"/>
              <w:jc w:val="both"/>
              <w:rPr>
                <w:rFonts w:eastAsia="Cambria"/>
                <w:bCs/>
                <w:iCs/>
              </w:rPr>
            </w:pPr>
            <w:r w:rsidRPr="00346A1E">
              <w:rPr>
                <w:rFonts w:eastAsia="Cambria"/>
                <w:bCs/>
                <w:iCs/>
              </w:rPr>
              <w:lastRenderedPageBreak/>
              <w:t>sudjelovanje u zločinačkoj organizaciji, na temelju članka 328. (zločinačko udruženje) i članka 329. (počinjenje kaznenog djela u sastavu zločinačkog udruženja) iz Kaznenog zakona (Narodne novine, broj 125/2011, 144/2012, 56/2015, 61/2015),  članka 333. (udruživanje za počinjenje kaznenih djela), iz Kaznenog zakona (Narodne novine, broj 110/97., 27/98., 50/00., 129/00., 51/01., 111/03., 190/03., 105/04., 84/05., 71/06., 110/07., 152/08., 57/11., 77/11. i 143/12);</w:t>
            </w:r>
          </w:p>
          <w:p w14:paraId="68100827" w14:textId="63D6F07F" w:rsidR="009B7829" w:rsidRPr="00346A1E" w:rsidRDefault="009B7829" w:rsidP="00346A1E">
            <w:pPr>
              <w:pStyle w:val="Odlomakpopisa"/>
              <w:numPr>
                <w:ilvl w:val="0"/>
                <w:numId w:val="2"/>
              </w:numPr>
              <w:tabs>
                <w:tab w:val="left" w:pos="0"/>
              </w:tabs>
              <w:spacing w:after="60"/>
              <w:ind w:left="488" w:hanging="284"/>
              <w:contextualSpacing w:val="0"/>
              <w:jc w:val="both"/>
              <w:rPr>
                <w:rFonts w:eastAsia="Cambria"/>
                <w:bCs/>
                <w:iCs/>
              </w:rPr>
            </w:pPr>
            <w:r w:rsidRPr="00346A1E">
              <w:rPr>
                <w:rFonts w:eastAsia="Cambria"/>
                <w:bCs/>
                <w:iCs/>
              </w:rPr>
              <w:t>korupciju, na temelju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 (Narodne novine, broj 125/2011, 144/2012, 56/2015, 61/2015) i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(Narodne novine, broj 110/97., 27/98., 50/00., 129/00., 51/01., 111/03., 190/03., 105/04., 84/05., 71/06., 110/07., 152/08., 57/11., 77/11. i 143/12);</w:t>
            </w:r>
          </w:p>
          <w:p w14:paraId="4A15BD13" w14:textId="47D528C1" w:rsidR="009B7829" w:rsidRPr="00346A1E" w:rsidRDefault="009B7829" w:rsidP="00346A1E">
            <w:pPr>
              <w:pStyle w:val="Odlomakpopisa"/>
              <w:numPr>
                <w:ilvl w:val="0"/>
                <w:numId w:val="2"/>
              </w:numPr>
              <w:tabs>
                <w:tab w:val="left" w:pos="0"/>
              </w:tabs>
              <w:spacing w:after="60"/>
              <w:ind w:left="488" w:hanging="284"/>
              <w:contextualSpacing w:val="0"/>
              <w:jc w:val="both"/>
              <w:rPr>
                <w:rFonts w:eastAsia="Cambria"/>
                <w:bCs/>
                <w:iCs/>
              </w:rPr>
            </w:pPr>
            <w:r w:rsidRPr="00346A1E">
              <w:rPr>
                <w:rFonts w:eastAsia="Cambria"/>
                <w:bCs/>
                <w:iCs/>
              </w:rPr>
              <w:t>prijevaru, na temelju članka 236. (prijevara), članka 247. (prijevara u gospodarskom poslovanju), članka 256. (utaja poreza ili carine) i članka 258. (subvencijska prijevara) Kaznenog zakona (Narodne novine, broj 125/2011, 144/2012, 56/2015, 61/2015) i članka 224. (prijevara), članka 293. (prijevara u gospodarskom poslovanju) i članka 286. (utaja poreza i drugih davanja) iz Kazne</w:t>
            </w:r>
            <w:bookmarkStart w:id="1" w:name="_GoBack"/>
            <w:bookmarkEnd w:id="1"/>
            <w:r w:rsidRPr="00346A1E">
              <w:rPr>
                <w:rFonts w:eastAsia="Cambria"/>
                <w:bCs/>
                <w:iCs/>
              </w:rPr>
              <w:t>nog zakona (Narodne novine, broj 110/97., 27/98., 50/00., 129/00., 51/01., 111/03., 190/03., 105/04., 84/05., 71/06., 110/07., 152/08., 57/11., 77/11. i 143/12);</w:t>
            </w:r>
          </w:p>
          <w:p w14:paraId="3F0353E0" w14:textId="57894E2D" w:rsidR="009B7829" w:rsidRPr="00346A1E" w:rsidRDefault="009B7829" w:rsidP="00346A1E">
            <w:pPr>
              <w:pStyle w:val="Odlomakpopisa"/>
              <w:numPr>
                <w:ilvl w:val="0"/>
                <w:numId w:val="2"/>
              </w:numPr>
              <w:tabs>
                <w:tab w:val="left" w:pos="0"/>
              </w:tabs>
              <w:spacing w:after="60"/>
              <w:ind w:left="488" w:hanging="284"/>
              <w:contextualSpacing w:val="0"/>
              <w:jc w:val="both"/>
              <w:rPr>
                <w:rFonts w:eastAsia="Cambria"/>
                <w:bCs/>
                <w:iCs/>
              </w:rPr>
            </w:pPr>
            <w:r w:rsidRPr="00346A1E">
              <w:rPr>
                <w:rFonts w:eastAsia="Cambria"/>
                <w:bCs/>
                <w:iCs/>
              </w:rPr>
              <w:t xml:space="preserve">terorizam ili kaznena djela povezana s terorističkim aktivnostima, na temelju članka 97. (terorizam), članka 99. (javno poticanje na terorizam), članka 100. (novačenje za terorizam), članka 101. (obuka za terorizam) i članka 102. (terorističko udruženje) </w:t>
            </w:r>
            <w:r w:rsidRPr="00346A1E">
              <w:rPr>
                <w:rFonts w:eastAsia="Cambria"/>
                <w:bCs/>
                <w:iCs/>
              </w:rPr>
              <w:lastRenderedPageBreak/>
              <w:t>Kaznenog zakona (Narodne novine, broj 125/2011, 144/2012, 56/2015, 61/2015) i članka 169. (terorizam), članka 169.a (javno poticanje na terorizam) i članka 169.b (novačenje i obuka za terorizam) iz Kaznenog zakona (Narodne novine, broj 110/97., 27/98., 50/00., 129/00., 51/01., 111/03., 190/03., 105/04., 84/05., 71/06., 110/07., 152/08., 57/11., 77/11. i 143/12);</w:t>
            </w:r>
          </w:p>
          <w:p w14:paraId="7DB58745" w14:textId="4988FAED" w:rsidR="009B7829" w:rsidRPr="00346A1E" w:rsidRDefault="009B7829" w:rsidP="00346A1E">
            <w:pPr>
              <w:pStyle w:val="Odlomakpopisa"/>
              <w:numPr>
                <w:ilvl w:val="0"/>
                <w:numId w:val="2"/>
              </w:numPr>
              <w:tabs>
                <w:tab w:val="left" w:pos="0"/>
              </w:tabs>
              <w:spacing w:after="60"/>
              <w:ind w:left="488" w:hanging="284"/>
              <w:contextualSpacing w:val="0"/>
              <w:jc w:val="both"/>
              <w:rPr>
                <w:rFonts w:eastAsia="Cambria"/>
                <w:bCs/>
                <w:iCs/>
              </w:rPr>
            </w:pPr>
            <w:r w:rsidRPr="00346A1E">
              <w:rPr>
                <w:rFonts w:eastAsia="Cambria"/>
                <w:bCs/>
                <w:iCs/>
              </w:rPr>
              <w:t>pranje novca ili financiranje terorizma, na temelju članka 98. (financiranje terorizma) i članka 265. (pranje novca) Kaznenog zakona (Narodne novine, broj 125/2011, 144/2012, 56/2015, 61/2015) i članka 279. (pranje novca) iz Kaznenog zakona (Narodne novine, broj 110/97., 27/98., 50/00., 129/00., 51/01., 111/03., 190/03., 105/04., 84/05., 71/06., 110/07., 152/08., 57/11., 77/11. i 143/12.);</w:t>
            </w:r>
          </w:p>
          <w:p w14:paraId="6EC0CBBB" w14:textId="270F2320" w:rsidR="009B7829" w:rsidRPr="00346A1E" w:rsidRDefault="009B7829" w:rsidP="00346A1E">
            <w:pPr>
              <w:pStyle w:val="Odlomakpopisa"/>
              <w:numPr>
                <w:ilvl w:val="0"/>
                <w:numId w:val="2"/>
              </w:numPr>
              <w:tabs>
                <w:tab w:val="left" w:pos="0"/>
              </w:tabs>
              <w:spacing w:after="60"/>
              <w:ind w:left="488" w:hanging="284"/>
              <w:contextualSpacing w:val="0"/>
              <w:jc w:val="both"/>
              <w:rPr>
                <w:rFonts w:eastAsia="Cambria"/>
                <w:bCs/>
                <w:iCs/>
              </w:rPr>
            </w:pPr>
            <w:r w:rsidRPr="00346A1E">
              <w:rPr>
                <w:rFonts w:eastAsia="Cambria"/>
                <w:bCs/>
                <w:iCs/>
              </w:rPr>
              <w:t>dječji rad ili druge oblike trgovanja ljudima, na temelju članka 106. (trgovanje ljudima) Kaznenog zakona (Narodne novine, broj 125/2011, 144/2012, 56/2015, 61/2015) i  članka 175. (trgovanje ljudima i ropstvo) iz Kaznenog zakona (Narodne novine, broj 110/97., 27/98., 50/00., 129/00., 51/01., 111/03., 190/03., 105/04., 84/05., 71/06., 110/07., 152/08., 57/11., 77/11. i 143/12), ili je Korisnik ili osoba ovlaštena po zakonu za zastupanje Korisnika pravomoćno osuđena za počinjenje prekršaja koji se odnosi na zlorabu dužnosti i djelatnosti, prekršaja u obavljanju poslova i djelatnosti pravnih osoba te odgovornih osoba u pravnim osobama te prekršaja počinjenog u vezi s Korisnikovom djelatnošću.</w:t>
            </w:r>
          </w:p>
        </w:tc>
        <w:tc>
          <w:tcPr>
            <w:tcW w:w="1589" w:type="dxa"/>
          </w:tcPr>
          <w:p w14:paraId="7554C6A2" w14:textId="77777777" w:rsidR="005C49FF" w:rsidRPr="00C75A97" w:rsidRDefault="005C49FF" w:rsidP="008F5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50551EE0" w14:textId="77777777" w:rsidR="005C49FF" w:rsidRPr="00C75A97" w:rsidRDefault="005C49FF" w:rsidP="008F5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7829" w:rsidRPr="00C75A97" w14:paraId="0C45B580" w14:textId="77777777" w:rsidTr="00346A1E">
        <w:trPr>
          <w:trHeight w:val="1417"/>
          <w:jc w:val="center"/>
        </w:trPr>
        <w:tc>
          <w:tcPr>
            <w:tcW w:w="562" w:type="dxa"/>
          </w:tcPr>
          <w:p w14:paraId="12186912" w14:textId="310607CA" w:rsidR="009B7829" w:rsidRDefault="000E4DEF" w:rsidP="008F5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9B782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7" w:type="dxa"/>
            <w:gridSpan w:val="2"/>
          </w:tcPr>
          <w:p w14:paraId="4D838625" w14:textId="4FDDCA77" w:rsidR="009B7829" w:rsidRDefault="009B7829" w:rsidP="008F5B4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</w:t>
            </w:r>
            <w:r w:rsidRPr="009B7829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rijavitelju</w:t>
            </w:r>
            <w:r w:rsidR="00E6367D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nije</w:t>
            </w:r>
            <w:r w:rsidRPr="009B7829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utvrđeno teško  kršenje Ugovora zbog neispunjavanja ugovornih obveza, a koji je bio potpisan u sklopu nekog drugog postupka dodjele bespovratnih sredstava i bio je (su)financiran sredstvima EU odnosno ESI fondova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49BE1288" w14:textId="77777777" w:rsidR="009B7829" w:rsidRPr="00C75A97" w:rsidRDefault="009B7829" w:rsidP="008F5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1BD9C420" w14:textId="77777777" w:rsidR="009B7829" w:rsidRPr="00C75A97" w:rsidRDefault="009B7829" w:rsidP="008F5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7829" w:rsidRPr="00C75A97" w14:paraId="5995C7A8" w14:textId="77777777" w:rsidTr="00346A1E">
        <w:trPr>
          <w:trHeight w:val="850"/>
          <w:jc w:val="center"/>
        </w:trPr>
        <w:tc>
          <w:tcPr>
            <w:tcW w:w="562" w:type="dxa"/>
          </w:tcPr>
          <w:p w14:paraId="4BDE3915" w14:textId="23EBC084" w:rsidR="009B7829" w:rsidRDefault="000E4DEF" w:rsidP="008F5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9B782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7" w:type="dxa"/>
            <w:gridSpan w:val="2"/>
          </w:tcPr>
          <w:p w14:paraId="2740AABB" w14:textId="12C5D4E1" w:rsidR="009B7829" w:rsidRDefault="00E6367D" w:rsidP="008F5B4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</w:t>
            </w:r>
            <w:r w:rsidR="009B7829" w:rsidRPr="009B7829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rijavitelj ili osoba ovlaštena po zakonu za zastupanje 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nije </w:t>
            </w:r>
            <w:r w:rsidR="009B7829" w:rsidRPr="009B7829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proglašen krivim zbog teškog profesionalnog propusta, a koji PT1 može na bilo koji način dokazati</w:t>
            </w:r>
            <w:r w:rsidR="009B7829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76E28213" w14:textId="77777777" w:rsidR="009B7829" w:rsidRPr="00C75A97" w:rsidRDefault="009B7829" w:rsidP="008F5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6AA5114E" w14:textId="77777777" w:rsidR="009B7829" w:rsidRPr="00C75A97" w:rsidRDefault="009B7829" w:rsidP="008F5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7829" w:rsidRPr="00C75A97" w14:paraId="0B304D18" w14:textId="77777777" w:rsidTr="00346A1E">
        <w:trPr>
          <w:trHeight w:val="794"/>
          <w:jc w:val="center"/>
        </w:trPr>
        <w:tc>
          <w:tcPr>
            <w:tcW w:w="562" w:type="dxa"/>
          </w:tcPr>
          <w:p w14:paraId="26BD3A9B" w14:textId="487F36A8" w:rsidR="009B7829" w:rsidRDefault="000E4DEF" w:rsidP="008F5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9B782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7" w:type="dxa"/>
            <w:gridSpan w:val="2"/>
          </w:tcPr>
          <w:p w14:paraId="447E099A" w14:textId="756C5FEA" w:rsidR="009B7829" w:rsidRDefault="00E6367D" w:rsidP="008F5B4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O</w:t>
            </w:r>
            <w:r w:rsidR="009B7829" w:rsidRPr="009B7829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dgovorne osobe prijavitelja 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nisu </w:t>
            </w:r>
            <w:r w:rsidR="009B7829" w:rsidRPr="009B7829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pravomoćnom presudom osuđene za kazneno djelo koje se odnosi na njihovo poslovno ponašanje</w:t>
            </w:r>
            <w:r w:rsidR="009B7829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324322C0" w14:textId="77777777" w:rsidR="009B7829" w:rsidRPr="00C75A97" w:rsidRDefault="009B7829" w:rsidP="008F5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5498F65E" w14:textId="77777777" w:rsidR="009B7829" w:rsidRPr="00C75A97" w:rsidRDefault="009B7829" w:rsidP="008F5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7829" w:rsidRPr="00C75A97" w14:paraId="51540B81" w14:textId="77777777" w:rsidTr="00346A1E">
        <w:trPr>
          <w:trHeight w:val="567"/>
          <w:jc w:val="center"/>
        </w:trPr>
        <w:tc>
          <w:tcPr>
            <w:tcW w:w="562" w:type="dxa"/>
          </w:tcPr>
          <w:p w14:paraId="0C84D15A" w14:textId="31FCDA22" w:rsidR="009B7829" w:rsidRDefault="000E4DEF" w:rsidP="008F5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9B782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7" w:type="dxa"/>
            <w:gridSpan w:val="2"/>
          </w:tcPr>
          <w:p w14:paraId="5E603419" w14:textId="4C4305FE" w:rsidR="009B7829" w:rsidRDefault="009B7829" w:rsidP="008F5B4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</w:t>
            </w:r>
            <w:r w:rsidRPr="009B7829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rijavitelj </w:t>
            </w:r>
            <w:r w:rsidR="00E6367D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nije </w:t>
            </w:r>
            <w:r w:rsidRPr="009B7829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u sukobu interesa u predmetnom postupku dodjele bespovratnih sredstava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2BBB8B16" w14:textId="77777777" w:rsidR="009B7829" w:rsidRPr="00C75A97" w:rsidRDefault="009B7829" w:rsidP="008F5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54D382F6" w14:textId="77777777" w:rsidR="009B7829" w:rsidRPr="00C75A97" w:rsidRDefault="009B7829" w:rsidP="008F5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7829" w:rsidRPr="00C75A97" w14:paraId="06E72C17" w14:textId="77777777" w:rsidTr="00346A1E">
        <w:trPr>
          <w:trHeight w:val="1494"/>
          <w:jc w:val="center"/>
        </w:trPr>
        <w:tc>
          <w:tcPr>
            <w:tcW w:w="562" w:type="dxa"/>
          </w:tcPr>
          <w:p w14:paraId="76CDE206" w14:textId="5E5890A2" w:rsidR="009B7829" w:rsidRDefault="000E4DEF" w:rsidP="008F5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9B782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7" w:type="dxa"/>
            <w:gridSpan w:val="2"/>
          </w:tcPr>
          <w:p w14:paraId="53650806" w14:textId="4EFF1CA2" w:rsidR="009B7829" w:rsidRDefault="009B7829" w:rsidP="008F5B4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</w:t>
            </w:r>
            <w:r w:rsidR="00E6367D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rijavitelj </w:t>
            </w:r>
            <w:r w:rsidRPr="009B7829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nije izvršio zatraženi povrat ili su u postupku povrata sredstava prethodno dodijeljenih u drugom postupku dodjele bespovratnih sredstava iz bilo kojeg javnog izvora (uključujući iz EU odnosno ESI fondova), za aktivnosti odnosno troškove koji nisu izvršeni prema ugovoru o dodjeli bespovratnih sredstava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65F1B428" w14:textId="77777777" w:rsidR="009B7829" w:rsidRPr="00C75A97" w:rsidRDefault="009B7829" w:rsidP="008F5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0499448B" w14:textId="77777777" w:rsidR="009B7829" w:rsidRPr="00C75A97" w:rsidRDefault="009B7829" w:rsidP="008F5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7829" w:rsidRPr="00C75A97" w14:paraId="2124E0A1" w14:textId="77777777" w:rsidTr="00346A1E">
        <w:trPr>
          <w:trHeight w:val="1494"/>
          <w:jc w:val="center"/>
        </w:trPr>
        <w:tc>
          <w:tcPr>
            <w:tcW w:w="562" w:type="dxa"/>
          </w:tcPr>
          <w:p w14:paraId="074E5841" w14:textId="674E0D48" w:rsidR="009B7829" w:rsidRDefault="000E4DEF" w:rsidP="008F5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9B782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7" w:type="dxa"/>
            <w:gridSpan w:val="2"/>
          </w:tcPr>
          <w:p w14:paraId="639C6305" w14:textId="4249CCDF" w:rsidR="009B7829" w:rsidRDefault="009B7829" w:rsidP="008F5B4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</w:t>
            </w:r>
            <w:r w:rsidRPr="009B7829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rijavitelj nije izvršio isplate plaća zaposlenicima, plaćanje doprinosa za financiranje obveznih osiguranja (osobito zdravstveno ili mirovinsko) ili plaćanje poreza u skladu s propisima RH kao države u kojoj je osnovan prijavitelj i u kojoj će se provoditi Ugovor o dodjeli bespovratnih sredstava. U pogledu ove točke, smatra se prihva</w:t>
            </w:r>
            <w:r w:rsidR="00F87C6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tljivim da Prijavitelj/Korisnik </w:t>
            </w:r>
            <w:r w:rsidRPr="009B7829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nije udovoljio spomenutim uvjetima, ako mu, sukladno posebnom propisu, plaćanje tih obveza nije dopušteno ili mu je odobrena odgoda plaćanja</w:t>
            </w:r>
            <w:r w:rsidR="00F87C6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018F9382" w14:textId="77777777" w:rsidR="009B7829" w:rsidRPr="00C75A97" w:rsidRDefault="009B7829" w:rsidP="008F5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7C1A89C9" w14:textId="77777777" w:rsidR="009B7829" w:rsidRPr="00C75A97" w:rsidRDefault="009B7829" w:rsidP="008F5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C75A97" w14:paraId="2C3B47B0" w14:textId="77777777" w:rsidTr="00E4512C">
        <w:trPr>
          <w:jc w:val="center"/>
        </w:trPr>
        <w:tc>
          <w:tcPr>
            <w:tcW w:w="9698" w:type="dxa"/>
            <w:gridSpan w:val="5"/>
          </w:tcPr>
          <w:p w14:paraId="0C47E821" w14:textId="37F5452B" w:rsidR="00CF6226" w:rsidRPr="00C75A97" w:rsidRDefault="00866F03" w:rsidP="00346A1E">
            <w:pPr>
              <w:tabs>
                <w:tab w:val="left" w:pos="6047"/>
              </w:tabs>
              <w:spacing w:before="120" w:after="0" w:line="240" w:lineRule="auto"/>
              <w:jc w:val="both"/>
              <w:outlineLvl w:val="1"/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Odluka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osobe odgovorne za obavljanje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4033D0"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="00CF6226" w:rsidRPr="00C75A9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prijavitelja</w:t>
            </w:r>
            <w:r w:rsidR="00905660" w:rsidRPr="00C75A9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 i, ako je primjenjivo, partnera </w:t>
            </w:r>
            <w:r w:rsidR="00C65460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DATUM </w:t>
            </w:r>
            <w:r w:rsidR="00E4512C" w:rsidRPr="00C75A97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&lt;navedeni dio </w:t>
            </w:r>
            <w:r w:rsidR="00E4512C" w:rsidRPr="00C75A97">
              <w:rPr>
                <w:rFonts w:ascii="Times New Roman" w:hAnsi="Times New Roman" w:cs="Times New Roman"/>
                <w:i/>
                <w:sz w:val="24"/>
                <w:szCs w:val="24"/>
              </w:rPr>
              <w:t>unosi se onoliko puta koliko se od prijavitelja traže pojašnjenja, sve dok se ne donese odluka o tome udovoljava li projektni prijedlog</w:t>
            </w:r>
            <w:r w:rsidR="004033D0" w:rsidRPr="00C75A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E4512C" w:rsidRPr="00C75A97">
              <w:rPr>
                <w:rFonts w:ascii="Times New Roman" w:hAnsi="Times New Roman" w:cs="Times New Roman"/>
                <w:i/>
                <w:sz w:val="24"/>
                <w:szCs w:val="24"/>
              </w:rPr>
              <w:t>ili ne</w:t>
            </w:r>
            <w:r w:rsidR="004033D0" w:rsidRPr="00C75A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4033D0" w:rsidRPr="00C75A97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>KP u</w:t>
            </w:r>
            <w:r w:rsidR="004033D0" w:rsidRPr="00C75A97">
              <w:rPr>
                <w:rStyle w:val="longtext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 </w:t>
            </w:r>
            <w:r w:rsidR="004033D0" w:rsidRPr="00C75A97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provjeri </w:t>
            </w:r>
            <w:r w:rsidR="00CF6226" w:rsidRPr="00C75A97">
              <w:rPr>
                <w:rStyle w:val="hps"/>
                <w:rFonts w:ascii="Times New Roman" w:hAnsi="Times New Roman" w:cs="Times New Roman"/>
                <w:i/>
                <w:sz w:val="24"/>
                <w:szCs w:val="24"/>
              </w:rPr>
              <w:t>prihvatljivosti prijavitelja</w:t>
            </w:r>
            <w:r w:rsidR="00905660" w:rsidRPr="00C75A97">
              <w:rPr>
                <w:rStyle w:val="hps"/>
                <w:rFonts w:ascii="Times New Roman" w:hAnsi="Times New Roman" w:cs="Times New Roman"/>
                <w:i/>
                <w:sz w:val="24"/>
                <w:szCs w:val="24"/>
              </w:rPr>
              <w:t xml:space="preserve"> i, ako je primjenjivo</w:t>
            </w:r>
            <w:r w:rsidR="00CF6226" w:rsidRPr="00C75A97">
              <w:rPr>
                <w:rStyle w:val="hps"/>
                <w:rFonts w:ascii="Times New Roman" w:hAnsi="Times New Roman" w:cs="Times New Roman"/>
                <w:i/>
                <w:sz w:val="24"/>
                <w:szCs w:val="24"/>
              </w:rPr>
              <w:t xml:space="preserve">, partnera </w:t>
            </w:r>
            <w:r w:rsidR="00E4512C" w:rsidRPr="00C75A97">
              <w:rPr>
                <w:rFonts w:ascii="Times New Roman" w:hAnsi="Times New Roman" w:cs="Times New Roman"/>
                <w:i/>
                <w:sz w:val="24"/>
                <w:szCs w:val="24"/>
              </w:rPr>
              <w:t>&gt;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</w:p>
          <w:p w14:paraId="3DA0F7BB" w14:textId="702183EE" w:rsidR="00FB78F4" w:rsidRPr="00C75A97" w:rsidRDefault="00866F03" w:rsidP="00346A1E">
            <w:pPr>
              <w:spacing w:after="12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75A9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="00FB78F4"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 Nije jasno udovoljava</w:t>
            </w:r>
            <w:r w:rsidR="00FB78F4"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li p</w:t>
            </w:r>
            <w:r w:rsidR="00FB78F4"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rojektni prijedlog</w:t>
            </w:r>
            <w:r w:rsidR="00FB78F4"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FB78F4"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svim</w:t>
            </w:r>
            <w:r w:rsidR="00FB78F4"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FB78F4"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zahtjevima </w:t>
            </w:r>
            <w:r w:rsidR="00FB78F4"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="00905660" w:rsidRPr="00C75A9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prihvatljivosti prijavitelja i, ako je primjenjivo, partnera </w:t>
            </w:r>
            <w:r w:rsidR="00FB78F4"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i potrebno  je podnijeti </w:t>
            </w:r>
            <w:r w:rsidR="00FB78F4"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dodatne podatke/pojašnjenja: (upisati koji podaci/pojašnjenja se traže i</w:t>
            </w:r>
            <w:r w:rsidR="00FB78F4"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FB78F4"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rok</w:t>
            </w:r>
            <w:r w:rsidR="00FB78F4"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FB78F4"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 njihovo podnošenje)</w:t>
            </w:r>
          </w:p>
          <w:p w14:paraId="0AF78555" w14:textId="77777777" w:rsidR="00FB78F4" w:rsidRDefault="00C2045D" w:rsidP="00346A1E">
            <w:pPr>
              <w:spacing w:after="12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Obrazloženje: </w:t>
            </w:r>
          </w:p>
          <w:p w14:paraId="54C2C2B4" w14:textId="77777777" w:rsidR="00FB78F4" w:rsidRPr="00C75A97" w:rsidRDefault="00FB78F4" w:rsidP="008F5B43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Zaključak: </w:t>
            </w:r>
          </w:p>
          <w:p w14:paraId="4EB44F67" w14:textId="77777777" w:rsidR="00FB78F4" w:rsidRPr="00C75A97" w:rsidRDefault="00FB78F4" w:rsidP="00346A1E">
            <w:pPr>
              <w:spacing w:after="12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Projektni prijedlog udovoljava svim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zahtjevima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="00905660" w:rsidRPr="00C75A9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prijavitelja i, ako je primjenjivo, partnera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</w:p>
          <w:p w14:paraId="7656FE5A" w14:textId="5BF9AF83" w:rsidR="00FB78F4" w:rsidRPr="00C75A97" w:rsidRDefault="00FB78F4" w:rsidP="00346A1E">
            <w:pPr>
              <w:spacing w:after="120" w:line="240" w:lineRule="auto"/>
              <w:jc w:val="both"/>
              <w:rPr>
                <w:rStyle w:val="hps"/>
                <w:rFonts w:ascii="Times New Roman" w:hAnsi="Times New Roman" w:cs="Times New Roman"/>
                <w:sz w:val="24"/>
                <w:szCs w:val="24"/>
              </w:rPr>
            </w:pP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Projektni prijedlog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ne udovoljava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zahtjevima </w:t>
            </w: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="00905660" w:rsidRPr="00C75A9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prijavitelja i, ako je primjenjivo, partnera</w:t>
            </w:r>
            <w:r w:rsidRPr="00C75A9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 i isključuje se iz daljnjeg postupka dodjele</w:t>
            </w:r>
          </w:p>
          <w:p w14:paraId="074EEBC9" w14:textId="1A331BEE" w:rsidR="00866F03" w:rsidRPr="00C75A97" w:rsidRDefault="00D354CA" w:rsidP="008F5B43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</w:t>
            </w:r>
            <w:r w:rsidR="00866F03"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atum</w:t>
            </w:r>
            <w:r w:rsidR="00866F03"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4033D0"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provjere </w:t>
            </w:r>
            <w:r w:rsidR="00905660" w:rsidRPr="00C75A9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prijavitelja i, ako je primjenjivo, partnera</w:t>
            </w:r>
            <w:r w:rsidR="00F70B9E"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</w:p>
          <w:p w14:paraId="79B83E4F" w14:textId="77777777" w:rsidR="00AE68AF" w:rsidRPr="00C75A97" w:rsidRDefault="00AE68AF" w:rsidP="008F5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793A0453" w14:textId="77777777" w:rsidR="00CF6226" w:rsidRPr="00C75A97" w:rsidRDefault="00CF6226" w:rsidP="00AE68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7BBBCC7" w14:textId="77777777" w:rsidR="00B058CD" w:rsidRPr="00C75A97" w:rsidRDefault="00A61659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5A97">
        <w:rPr>
          <w:rFonts w:ascii="Times New Roman" w:eastAsia="Times New Roman" w:hAnsi="Times New Roman" w:cs="Times New Roman"/>
          <w:i/>
          <w:sz w:val="24"/>
          <w:szCs w:val="24"/>
        </w:rPr>
        <w:t xml:space="preserve">&lt;Prilagoditi ovisno o tome koja institucija/OOP obavlja ovu </w:t>
      </w:r>
      <w:r w:rsidR="00127644" w:rsidRPr="00C75A97">
        <w:rPr>
          <w:rFonts w:ascii="Times New Roman" w:eastAsia="Times New Roman" w:hAnsi="Times New Roman" w:cs="Times New Roman"/>
          <w:i/>
          <w:sz w:val="24"/>
          <w:szCs w:val="24"/>
        </w:rPr>
        <w:t xml:space="preserve">aktivnost </w:t>
      </w:r>
      <w:r w:rsidRPr="00C75A97">
        <w:rPr>
          <w:rFonts w:ascii="Times New Roman" w:eastAsia="Times New Roman" w:hAnsi="Times New Roman" w:cs="Times New Roman"/>
          <w:i/>
          <w:sz w:val="24"/>
          <w:szCs w:val="24"/>
        </w:rPr>
        <w:t>postupka dodjele&gt;</w:t>
      </w:r>
    </w:p>
    <w:p w14:paraId="3845EA45" w14:textId="77777777" w:rsidR="00A61659" w:rsidRPr="00C75A97" w:rsidRDefault="00A61659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D3939F2" w14:textId="77777777" w:rsidR="00AE68AF" w:rsidRPr="00C75A97" w:rsidRDefault="00CF6226" w:rsidP="00A61659">
      <w:pPr>
        <w:spacing w:after="0" w:line="240" w:lineRule="auto"/>
        <w:jc w:val="both"/>
        <w:rPr>
          <w:rStyle w:val="hps"/>
          <w:rFonts w:ascii="Times New Roman" w:hAnsi="Times New Roman" w:cs="Times New Roman"/>
          <w:i/>
          <w:sz w:val="24"/>
          <w:szCs w:val="24"/>
        </w:rPr>
      </w:pPr>
      <w:r w:rsidRPr="00C75A97">
        <w:rPr>
          <w:rFonts w:ascii="Times New Roman" w:eastAsia="Times New Roman" w:hAnsi="Times New Roman" w:cs="Times New Roman"/>
          <w:i/>
          <w:sz w:val="24"/>
          <w:szCs w:val="24"/>
        </w:rPr>
        <w:t xml:space="preserve">Ime, prezime, funkcija </w:t>
      </w:r>
      <w:r w:rsidR="00D354CA" w:rsidRPr="00C75A97">
        <w:rPr>
          <w:rFonts w:ascii="Times New Roman" w:eastAsia="Times New Roman" w:hAnsi="Times New Roman" w:cs="Times New Roman"/>
          <w:i/>
          <w:sz w:val="24"/>
          <w:szCs w:val="24"/>
        </w:rPr>
        <w:t>i p</w:t>
      </w:r>
      <w:r w:rsidR="00866F03" w:rsidRPr="00C75A97">
        <w:rPr>
          <w:rFonts w:ascii="Times New Roman" w:eastAsia="Times New Roman" w:hAnsi="Times New Roman" w:cs="Times New Roman"/>
          <w:i/>
          <w:sz w:val="24"/>
          <w:szCs w:val="24"/>
        </w:rPr>
        <w:t xml:space="preserve">otpis </w:t>
      </w:r>
      <w:r w:rsidR="00D354CA" w:rsidRPr="00C75A97">
        <w:rPr>
          <w:rFonts w:ascii="Times New Roman" w:eastAsia="Times New Roman" w:hAnsi="Times New Roman" w:cs="Times New Roman"/>
          <w:i/>
          <w:sz w:val="24"/>
          <w:szCs w:val="24"/>
        </w:rPr>
        <w:t>osobe odgovorne za provjeru</w:t>
      </w:r>
      <w:r w:rsidR="004033D0" w:rsidRPr="00C75A9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905660" w:rsidRPr="00C75A97">
        <w:rPr>
          <w:rStyle w:val="hps"/>
          <w:rFonts w:ascii="Times New Roman" w:hAnsi="Times New Roman" w:cs="Times New Roman"/>
          <w:i/>
          <w:sz w:val="24"/>
          <w:szCs w:val="24"/>
        </w:rPr>
        <w:t>prihvatljivosti prijavitelja i, ako je primjenjivo, partnera</w:t>
      </w:r>
    </w:p>
    <w:p w14:paraId="4770F3CC" w14:textId="77777777" w:rsidR="00A61659" w:rsidRPr="00C75A97" w:rsidRDefault="00A61659" w:rsidP="00A6165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345AEC0" w14:textId="77777777" w:rsidR="00CF6226" w:rsidRPr="00C75A97" w:rsidRDefault="00CF6226" w:rsidP="00A6165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5A97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…………………………………………………………………</w:t>
      </w:r>
      <w:r w:rsidRPr="00C75A97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14:paraId="13EF06FF" w14:textId="77777777" w:rsidR="00CF6226" w:rsidRPr="00C75A97" w:rsidRDefault="00CF6226" w:rsidP="00A6165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5A97">
        <w:rPr>
          <w:rFonts w:ascii="Times New Roman" w:eastAsia="Times New Roman" w:hAnsi="Times New Roman" w:cs="Times New Roman"/>
          <w:i/>
          <w:sz w:val="24"/>
          <w:szCs w:val="24"/>
        </w:rPr>
        <w:t>Ime, prezime, funkcija i potpis osobe odgovorne za drugu razinu kontrole</w:t>
      </w:r>
    </w:p>
    <w:p w14:paraId="53EC0F6B" w14:textId="77777777" w:rsidR="00A61659" w:rsidRPr="00C75A97" w:rsidRDefault="00A61659" w:rsidP="00A6165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C7938A6" w14:textId="1B4BFFC6" w:rsidR="00346A1E" w:rsidRPr="00346A1E" w:rsidRDefault="00AE68AF" w:rsidP="00346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E33C76">
        <w:rPr>
          <w:rFonts w:ascii="Lucida Sans Unicode" w:eastAsia="Times New Roman" w:hAnsi="Lucida Sans Unicode" w:cs="Lucida Sans Unicode"/>
          <w:i/>
        </w:rPr>
        <w:t>………………………………………………………………</w:t>
      </w:r>
      <w:r w:rsidRPr="00E33C76">
        <w:rPr>
          <w:rFonts w:ascii="Lucida Sans Unicode" w:eastAsia="Times New Roman" w:hAnsi="Lucida Sans Unicode" w:cs="Lucida Sans Unicode"/>
          <w:i/>
        </w:rPr>
        <w:tab/>
      </w:r>
    </w:p>
    <w:sectPr w:rsidR="00346A1E" w:rsidRPr="00346A1E" w:rsidSect="0095490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E2EAE3" w14:textId="77777777" w:rsidR="00920E81" w:rsidRDefault="00920E81" w:rsidP="00EC4A16">
      <w:pPr>
        <w:spacing w:after="0" w:line="240" w:lineRule="auto"/>
      </w:pPr>
      <w:r>
        <w:separator/>
      </w:r>
    </w:p>
  </w:endnote>
  <w:endnote w:type="continuationSeparator" w:id="0">
    <w:p w14:paraId="357EB866" w14:textId="77777777" w:rsidR="00920E81" w:rsidRDefault="00920E81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2285738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Bidi"/>
            <w:sz w:val="22"/>
            <w:szCs w:val="22"/>
          </w:rPr>
        </w:sdtEndPr>
        <w:sdtContent>
          <w:p w14:paraId="00AA5ABE" w14:textId="104367BE" w:rsidR="008F5B43" w:rsidRDefault="008F5B43">
            <w:pPr>
              <w:pStyle w:val="Podnoje"/>
              <w:jc w:val="center"/>
            </w:pPr>
            <w:r w:rsidRPr="008F5B43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346A1E">
              <w:rPr>
                <w:rFonts w:ascii="Times New Roman" w:hAnsi="Times New Roman" w:cs="Times New Roman"/>
                <w:bCs/>
                <w:sz w:val="20"/>
                <w:szCs w:val="20"/>
              </w:rPr>
              <w:instrText>PAGE</w:instrText>
            </w:r>
            <w:r w:rsidRPr="008F5B43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5D10B5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4</w:t>
            </w:r>
            <w:r w:rsidRPr="008F5B43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8F5B43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8F5B43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8F5B43">
              <w:rPr>
                <w:rFonts w:ascii="Times New Roman" w:hAnsi="Times New Roman" w:cs="Times New Roman"/>
                <w:bCs/>
                <w:sz w:val="20"/>
                <w:szCs w:val="20"/>
              </w:rPr>
              <w:instrText>NUMPAGES</w:instrText>
            </w:r>
            <w:r w:rsidRPr="008F5B43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5D10B5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4</w:t>
            </w:r>
            <w:r w:rsidRPr="008F5B43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81A9820" w14:textId="77777777" w:rsidR="00EC4A16" w:rsidRDefault="00EC4A1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D27419" w14:textId="77777777" w:rsidR="00920E81" w:rsidRDefault="00920E81" w:rsidP="00EC4A16">
      <w:pPr>
        <w:spacing w:after="0" w:line="240" w:lineRule="auto"/>
      </w:pPr>
      <w:r>
        <w:separator/>
      </w:r>
    </w:p>
  </w:footnote>
  <w:footnote w:type="continuationSeparator" w:id="0">
    <w:p w14:paraId="3844B97C" w14:textId="77777777" w:rsidR="00920E81" w:rsidRDefault="00920E81" w:rsidP="00EC4A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DA0FAC" w14:textId="672C0F8D" w:rsidR="0084691F" w:rsidRDefault="0084691F">
    <w:pPr>
      <w:pStyle w:val="Zaglavlj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3952EE3" wp14:editId="792BA4C2">
          <wp:simplePos x="0" y="0"/>
          <wp:positionH relativeFrom="page">
            <wp:posOffset>5690235</wp:posOffset>
          </wp:positionH>
          <wp:positionV relativeFrom="paragraph">
            <wp:posOffset>-449580</wp:posOffset>
          </wp:positionV>
          <wp:extent cx="1865630" cy="1494790"/>
          <wp:effectExtent l="0" t="0" r="1270" b="0"/>
          <wp:wrapTight wrapText="bothSides">
            <wp:wrapPolygon edited="0">
              <wp:start x="0" y="0"/>
              <wp:lineTo x="0" y="21196"/>
              <wp:lineTo x="21394" y="21196"/>
              <wp:lineTo x="21394" y="0"/>
              <wp:lineTo x="0" y="0"/>
            </wp:wrapPolygon>
          </wp:wrapTight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5630" cy="1494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4608C9"/>
    <w:multiLevelType w:val="hybridMultilevel"/>
    <w:tmpl w:val="F45E47A2"/>
    <w:lvl w:ilvl="0" w:tplc="E1FC0A92">
      <w:start w:val="1"/>
      <w:numFmt w:val="bullet"/>
      <w:lvlText w:val="-"/>
      <w:lvlJc w:val="left"/>
      <w:pPr>
        <w:ind w:left="720" w:hanging="360"/>
      </w:pPr>
      <w:rPr>
        <w:rFonts w:ascii="Times New Roman" w:eastAsia="Cambr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AF"/>
    <w:rsid w:val="0000208F"/>
    <w:rsid w:val="0001761C"/>
    <w:rsid w:val="00022E4B"/>
    <w:rsid w:val="00030032"/>
    <w:rsid w:val="00041744"/>
    <w:rsid w:val="000422CD"/>
    <w:rsid w:val="00096401"/>
    <w:rsid w:val="000E4DEF"/>
    <w:rsid w:val="00115592"/>
    <w:rsid w:val="00115FF7"/>
    <w:rsid w:val="00127644"/>
    <w:rsid w:val="001434E2"/>
    <w:rsid w:val="00160BF8"/>
    <w:rsid w:val="00210CBC"/>
    <w:rsid w:val="00255756"/>
    <w:rsid w:val="0029391A"/>
    <w:rsid w:val="002C0DF7"/>
    <w:rsid w:val="002C5E16"/>
    <w:rsid w:val="002E136D"/>
    <w:rsid w:val="003356EB"/>
    <w:rsid w:val="0034536A"/>
    <w:rsid w:val="00346A1E"/>
    <w:rsid w:val="0035492A"/>
    <w:rsid w:val="00357907"/>
    <w:rsid w:val="00383930"/>
    <w:rsid w:val="004033D0"/>
    <w:rsid w:val="00415438"/>
    <w:rsid w:val="0043739B"/>
    <w:rsid w:val="004509A8"/>
    <w:rsid w:val="004701CF"/>
    <w:rsid w:val="004868E9"/>
    <w:rsid w:val="004A2899"/>
    <w:rsid w:val="004C1DF3"/>
    <w:rsid w:val="004C3F0E"/>
    <w:rsid w:val="004D44CD"/>
    <w:rsid w:val="004E1A44"/>
    <w:rsid w:val="004E2371"/>
    <w:rsid w:val="00544B37"/>
    <w:rsid w:val="0056018D"/>
    <w:rsid w:val="005709C7"/>
    <w:rsid w:val="005848E1"/>
    <w:rsid w:val="00597556"/>
    <w:rsid w:val="005A7C8D"/>
    <w:rsid w:val="005C2945"/>
    <w:rsid w:val="005C49FF"/>
    <w:rsid w:val="005D0CB8"/>
    <w:rsid w:val="005D10B5"/>
    <w:rsid w:val="006112B5"/>
    <w:rsid w:val="00623F78"/>
    <w:rsid w:val="0064609E"/>
    <w:rsid w:val="006636C0"/>
    <w:rsid w:val="00666573"/>
    <w:rsid w:val="00683AE5"/>
    <w:rsid w:val="006968A5"/>
    <w:rsid w:val="006B7494"/>
    <w:rsid w:val="006F4746"/>
    <w:rsid w:val="0071417C"/>
    <w:rsid w:val="0073574F"/>
    <w:rsid w:val="00782F1C"/>
    <w:rsid w:val="00784815"/>
    <w:rsid w:val="00793E97"/>
    <w:rsid w:val="007A7574"/>
    <w:rsid w:val="007C3AD9"/>
    <w:rsid w:val="007C7331"/>
    <w:rsid w:val="007E643D"/>
    <w:rsid w:val="0081097A"/>
    <w:rsid w:val="0083290B"/>
    <w:rsid w:val="0084691F"/>
    <w:rsid w:val="00852D21"/>
    <w:rsid w:val="00865D3D"/>
    <w:rsid w:val="00866F03"/>
    <w:rsid w:val="00871A4B"/>
    <w:rsid w:val="008768C1"/>
    <w:rsid w:val="008924FD"/>
    <w:rsid w:val="008C7EA8"/>
    <w:rsid w:val="008D5A78"/>
    <w:rsid w:val="008F5B43"/>
    <w:rsid w:val="00905660"/>
    <w:rsid w:val="00920E81"/>
    <w:rsid w:val="00954908"/>
    <w:rsid w:val="00987D68"/>
    <w:rsid w:val="0099061F"/>
    <w:rsid w:val="009B7829"/>
    <w:rsid w:val="009C1DEC"/>
    <w:rsid w:val="009E29E2"/>
    <w:rsid w:val="009E4770"/>
    <w:rsid w:val="009F1806"/>
    <w:rsid w:val="009F4DCF"/>
    <w:rsid w:val="00A10733"/>
    <w:rsid w:val="00A54434"/>
    <w:rsid w:val="00A55030"/>
    <w:rsid w:val="00A61659"/>
    <w:rsid w:val="00A63947"/>
    <w:rsid w:val="00A808F2"/>
    <w:rsid w:val="00A82740"/>
    <w:rsid w:val="00A87F25"/>
    <w:rsid w:val="00AB6A11"/>
    <w:rsid w:val="00AD5421"/>
    <w:rsid w:val="00AE68AF"/>
    <w:rsid w:val="00B058CD"/>
    <w:rsid w:val="00B208D5"/>
    <w:rsid w:val="00B341D0"/>
    <w:rsid w:val="00B44F01"/>
    <w:rsid w:val="00B728C7"/>
    <w:rsid w:val="00BF57B0"/>
    <w:rsid w:val="00BF6309"/>
    <w:rsid w:val="00C04FAB"/>
    <w:rsid w:val="00C12D37"/>
    <w:rsid w:val="00C2045D"/>
    <w:rsid w:val="00C31202"/>
    <w:rsid w:val="00C32EE0"/>
    <w:rsid w:val="00C65460"/>
    <w:rsid w:val="00C7025B"/>
    <w:rsid w:val="00C73A6A"/>
    <w:rsid w:val="00C75A97"/>
    <w:rsid w:val="00CA07B3"/>
    <w:rsid w:val="00CF6226"/>
    <w:rsid w:val="00D3347A"/>
    <w:rsid w:val="00D354CA"/>
    <w:rsid w:val="00D41EF7"/>
    <w:rsid w:val="00D6090B"/>
    <w:rsid w:val="00DB2C7C"/>
    <w:rsid w:val="00DC11D0"/>
    <w:rsid w:val="00DF6819"/>
    <w:rsid w:val="00E33C76"/>
    <w:rsid w:val="00E4512C"/>
    <w:rsid w:val="00E6088D"/>
    <w:rsid w:val="00E6367D"/>
    <w:rsid w:val="00E97E36"/>
    <w:rsid w:val="00EA17C2"/>
    <w:rsid w:val="00EA4057"/>
    <w:rsid w:val="00EB742B"/>
    <w:rsid w:val="00EC4A16"/>
    <w:rsid w:val="00F07117"/>
    <w:rsid w:val="00F5413A"/>
    <w:rsid w:val="00F5645F"/>
    <w:rsid w:val="00F70B9E"/>
    <w:rsid w:val="00F87C6F"/>
    <w:rsid w:val="00F91186"/>
    <w:rsid w:val="00F9398F"/>
    <w:rsid w:val="00FB78F4"/>
    <w:rsid w:val="00FE3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101AEFF"/>
  <w15:docId w15:val="{525DE0BA-76B8-416C-8FAB-11B320187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C4A16"/>
  </w:style>
  <w:style w:type="paragraph" w:styleId="Podnoje">
    <w:name w:val="footer"/>
    <w:basedOn w:val="Normal"/>
    <w:link w:val="Podno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C4A16"/>
  </w:style>
  <w:style w:type="character" w:customStyle="1" w:styleId="longtext">
    <w:name w:val="long_text"/>
    <w:basedOn w:val="Zadanifontodlomka"/>
    <w:uiPriority w:val="99"/>
    <w:rsid w:val="00866F03"/>
  </w:style>
  <w:style w:type="character" w:customStyle="1" w:styleId="hps">
    <w:name w:val="hps"/>
    <w:basedOn w:val="Zadanifontodlomka"/>
    <w:uiPriority w:val="99"/>
    <w:rsid w:val="00866F03"/>
  </w:style>
  <w:style w:type="paragraph" w:styleId="Tekstbalonia">
    <w:name w:val="Balloon Text"/>
    <w:basedOn w:val="Normal"/>
    <w:link w:val="Tekstbalonia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096401"/>
    <w:rPr>
      <w:sz w:val="16"/>
      <w:szCs w:val="16"/>
    </w:rPr>
  </w:style>
  <w:style w:type="paragraph" w:styleId="Tekstkomentara">
    <w:name w:val="annotation text"/>
    <w:basedOn w:val="Normal"/>
    <w:link w:val="TekstkomentaraChar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09640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9640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96401"/>
    <w:rPr>
      <w:b/>
      <w:bCs/>
      <w:sz w:val="20"/>
      <w:szCs w:val="20"/>
    </w:rPr>
  </w:style>
  <w:style w:type="paragraph" w:styleId="Tekstfusnote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TekstfusnoteChar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Zadanifontodlomka"/>
    <w:uiPriority w:val="99"/>
    <w:semiHidden/>
    <w:rsid w:val="0064609E"/>
    <w:rPr>
      <w:sz w:val="20"/>
      <w:szCs w:val="20"/>
    </w:rPr>
  </w:style>
  <w:style w:type="character" w:customStyle="1" w:styleId="TekstfusnoteChar">
    <w:name w:val="Tekst fusnote Char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Zadanifontodlomka"/>
    <w:link w:val="Tekstfusnote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Referencafusnote">
    <w:name w:val="footnote reference"/>
    <w:aliases w:val="BVI fnr,ftref,BVI fnr Car Car,BVI fnr Car,BVI fnr Car Car Car Car,BVI fnr Car Car Car Car Char"/>
    <w:basedOn w:val="Zadanifontodlomka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zija">
    <w:name w:val="Revision"/>
    <w:hidden/>
    <w:uiPriority w:val="99"/>
    <w:semiHidden/>
    <w:rsid w:val="00F70B9E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Zadanifontodlomka"/>
    <w:uiPriority w:val="99"/>
    <w:locked/>
    <w:rsid w:val="004033D0"/>
    <w:rPr>
      <w:rFonts w:cs="Times New Roman"/>
    </w:rPr>
  </w:style>
  <w:style w:type="table" w:customStyle="1" w:styleId="TableGrid1">
    <w:name w:val="Table Grid1"/>
    <w:basedOn w:val="Obinatablica"/>
    <w:next w:val="Reetkatablice"/>
    <w:uiPriority w:val="59"/>
    <w:rsid w:val="0003003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3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CEF28-D8D7-41D4-8B3E-43F9835C4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1307</Words>
  <Characters>7452</Characters>
  <Application>Microsoft Office Word</Application>
  <DocSecurity>0</DocSecurity>
  <Lines>62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MT</cp:lastModifiedBy>
  <cp:revision>45</cp:revision>
  <dcterms:created xsi:type="dcterms:W3CDTF">2016-03-01T11:20:00Z</dcterms:created>
  <dcterms:modified xsi:type="dcterms:W3CDTF">2018-11-23T09:12:00Z</dcterms:modified>
</cp:coreProperties>
</file>